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8EE6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1F17">
        <w:rPr>
          <w:rFonts w:ascii="Arial" w:hAnsi="Arial" w:cs="Arial"/>
          <w:b/>
          <w:sz w:val="24"/>
          <w:szCs w:val="24"/>
        </w:rPr>
        <w:t>LEY DE LA JUVENTUD DEL ESTADO DE HIDALGO.</w:t>
      </w:r>
    </w:p>
    <w:p w14:paraId="1265C109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ÚLTIMA REFORMA PUBLICADA EN ALCANCE TRES AL PERIÓDICO OFICIAL: 19 DE ENERO DE 2024.</w:t>
      </w:r>
    </w:p>
    <w:p w14:paraId="64AB2194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Ley publicada en el Periódico Oficial, en el Alcance Uno del 31 de diciembre de 2007.</w:t>
      </w:r>
    </w:p>
    <w:p w14:paraId="14340428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GOBIERNO DEL ESTADO DE HIDALGO</w:t>
      </w:r>
    </w:p>
    <w:p w14:paraId="2A9040C2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PODER EJECUTIVO</w:t>
      </w:r>
    </w:p>
    <w:p w14:paraId="7B111E3A" w14:textId="622F94FE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MIGUEL ÁNGEL OSORIO CHONG, GOBERNADOR CONSTITUCIONAL DEL ESTADO LIBRE  Y SOBERANO DE HIDALGO, A SUS HABITANTES SABED:</w:t>
      </w:r>
    </w:p>
    <w:p w14:paraId="5AC18969" w14:textId="40F8A938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QUE LA LIX LEGISLATURA DEL H.  CONGRESO CONSTITUCIONAL DEL ESTADO LIBRE Y SOBERNO DE HIDALGO, HA TENIDO A BIEN DIRIGIRME EL SIGUIENTE:</w:t>
      </w:r>
    </w:p>
    <w:p w14:paraId="4DC1622D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D E C R E T O NUM. 540</w:t>
      </w:r>
    </w:p>
    <w:p w14:paraId="0EE03ACF" w14:textId="5407AA96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QUE CONTIENE LA LEY DE LA JUVENTUD DEL</w:t>
      </w:r>
    </w:p>
    <w:p w14:paraId="4B3CBE3D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ESTADO DE HIDALGO.</w:t>
      </w:r>
    </w:p>
    <w:p w14:paraId="745AF5FC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TÍTULO PRIMERO</w:t>
      </w:r>
    </w:p>
    <w:p w14:paraId="609BBDDB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DISPOSICIONES GENERALES</w:t>
      </w:r>
    </w:p>
    <w:p w14:paraId="51CF5765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CAPÍTULO ÚNICO</w:t>
      </w:r>
    </w:p>
    <w:p w14:paraId="55C42DEB" w14:textId="1A58998E" w:rsidR="00905C20" w:rsidRPr="006F1F17" w:rsidRDefault="006F1F17" w:rsidP="006F1F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F1F17">
        <w:rPr>
          <w:rFonts w:ascii="Arial" w:hAnsi="Arial" w:cs="Arial"/>
          <w:b/>
          <w:sz w:val="24"/>
          <w:szCs w:val="24"/>
        </w:rPr>
        <w:t>DEL OBJETO Y ÁMBITO DE APLICACIÓN DE LA LEY</w:t>
      </w:r>
    </w:p>
    <w:p w14:paraId="0FC3E656" w14:textId="5673BC1F" w:rsidR="008604A6" w:rsidRDefault="008604A6" w:rsidP="006F1F17">
      <w:pPr>
        <w:tabs>
          <w:tab w:val="left" w:pos="11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9ECDF52" w14:textId="77777777" w:rsidR="006F1F17" w:rsidRPr="006F1F17" w:rsidRDefault="006F1F17" w:rsidP="006F1F17">
      <w:pPr>
        <w:tabs>
          <w:tab w:val="left" w:pos="11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F1F17">
        <w:rPr>
          <w:rFonts w:ascii="Arial" w:hAnsi="Arial" w:cs="Arial"/>
          <w:b/>
          <w:bCs/>
          <w:sz w:val="24"/>
          <w:szCs w:val="24"/>
        </w:rPr>
        <w:t>CAPÍTULO ÚNICO</w:t>
      </w:r>
    </w:p>
    <w:p w14:paraId="7F402773" w14:textId="77777777" w:rsidR="006F1F17" w:rsidRPr="006F1F17" w:rsidRDefault="006F1F17" w:rsidP="006F1F17">
      <w:pPr>
        <w:tabs>
          <w:tab w:val="left" w:pos="11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F1F17">
        <w:rPr>
          <w:rFonts w:ascii="Arial" w:hAnsi="Arial" w:cs="Arial"/>
          <w:b/>
          <w:bCs/>
          <w:sz w:val="24"/>
          <w:szCs w:val="24"/>
        </w:rPr>
        <w:t>DEL OBJETO Y ÁMBITO DE APLICACIÓN DE LA LEY</w:t>
      </w:r>
    </w:p>
    <w:p w14:paraId="5B365EBC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Artículo 1. La presente Ley es de orden público, interés social y de observancia general en el Estado de Hidalgo; y tiene por objeto:</w:t>
      </w:r>
    </w:p>
    <w:p w14:paraId="4FDD4B28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Párrafo reformado, P.O. Alcance tres del 19 de enero de 2024.</w:t>
      </w:r>
    </w:p>
    <w:p w14:paraId="779916D8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I. Garantizar los derechos de las personas jóvenes que habitan en el Estado;</w:t>
      </w:r>
    </w:p>
    <w:p w14:paraId="470E4A17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adicionada, P.O. Alcance tres del 19 de enero de 2024.</w:t>
      </w:r>
    </w:p>
    <w:p w14:paraId="0A3D244F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II. Desarrollar las políticas, medidas y acciones que contribuyan al desarrollo integral de las personas jóvenes en el Estado;</w:t>
      </w:r>
    </w:p>
    <w:p w14:paraId="66A696E8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adicionada, P.O. Alcance tres del 19 de enero de 2024.</w:t>
      </w:r>
    </w:p>
    <w:p w14:paraId="1FF82291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III. Desarrollar en la población una cultura de conocimiento y participación en temas relacionados con la juventud; y</w:t>
      </w:r>
    </w:p>
    <w:p w14:paraId="0D52D7D1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adicionada, P.O. Alcance tres del 19 de enero de 2024.</w:t>
      </w:r>
    </w:p>
    <w:p w14:paraId="3E2E16D0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IV. Establecer mecanismos de participación activa de las personas jóvenes en cualquier ámbito en el que se desarrollen, les afecte o sea de su interés.</w:t>
      </w:r>
    </w:p>
    <w:p w14:paraId="092DF1A6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adicionada, P.O. Alcance tres del 19 de enero de 2024.</w:t>
      </w:r>
    </w:p>
    <w:p w14:paraId="429C16BD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lastRenderedPageBreak/>
        <w:t>La  presente  Ley  va  dirigida  a  personas  jóvenes  menores  y  mayores  de  edad,  lo  cual  debe  ser considerado en la aplicación de la misma.</w:t>
      </w:r>
    </w:p>
    <w:p w14:paraId="79213BA8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Párrafo reformado, P.O. Alcance tres del 19 de enero de 2024.</w:t>
      </w:r>
    </w:p>
    <w:p w14:paraId="0AFA848F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Artículo 2. Para efectos de esta Ley se entiende por:</w:t>
      </w:r>
    </w:p>
    <w:p w14:paraId="47BC2469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I.        Jóvenes. Personas comprendidas entre los doce y veintinueve años de edad;</w:t>
      </w:r>
    </w:p>
    <w:p w14:paraId="17CDAE68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reformada, P.O. Alcance tres del 19 de enero de 2024.Ley de la Juventud del Estado de Hidalgo.</w:t>
      </w:r>
    </w:p>
    <w:p w14:paraId="48A89297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Instituto de Estudios Legislativos.</w:t>
      </w:r>
    </w:p>
    <w:p w14:paraId="060C7749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2</w:t>
      </w:r>
    </w:p>
    <w:p w14:paraId="2748E97D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II.       Estado. Estado Libre y Soberano de Hidalgo;</w:t>
      </w:r>
    </w:p>
    <w:p w14:paraId="33321C34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III.      Titular del Poder Ejecutivo. Gobernador del Estado Libre y Soberano de Hidalgo;</w:t>
      </w:r>
    </w:p>
    <w:p w14:paraId="2470CEC9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IV.-    Gobierno. Gobierno del Estado Libre y Soberano de Hidalgo;</w:t>
      </w:r>
    </w:p>
    <w:p w14:paraId="16B9AAF9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V.-     Instituto. Instituto Hidalguense de la Juventud;</w:t>
      </w:r>
    </w:p>
    <w:p w14:paraId="6BE0BD8A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VI.-    Junta de Gobierno. Junta de Gobierno del Instituto Hidalguense de la Juventud;</w:t>
      </w:r>
    </w:p>
    <w:p w14:paraId="27D441FB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VII.    Director. Persona titular del Instituto Hidalguense de la Juventud;</w:t>
      </w:r>
    </w:p>
    <w:p w14:paraId="14F414ED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reformada, P.O. Alcance tres del 19 de enero de 2024.</w:t>
      </w:r>
    </w:p>
    <w:p w14:paraId="72D37A4C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 xml:space="preserve">VIII.   Programa. Programa Estatal de Atención a la Juventud; </w:t>
      </w:r>
    </w:p>
    <w:p w14:paraId="3607AA46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IX.     Ley. Ley de la Juventud del Estado de Hidalgo;</w:t>
      </w:r>
    </w:p>
    <w:p w14:paraId="5F1C1239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 xml:space="preserve">X.      Consejo. El Consejo Consultivo de la Juventud; </w:t>
      </w:r>
    </w:p>
    <w:p w14:paraId="52F409E5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reformada, P.O. Alcance cuatro del 27 de octubre de 2022.</w:t>
      </w:r>
    </w:p>
    <w:p w14:paraId="772C7353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XI.        Instancias. Instancias Municipales de Juventud; y</w:t>
      </w:r>
    </w:p>
    <w:p w14:paraId="7F512EE2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Fracción reformada, P.O. Alcance cuatro del 27 de octubre de 2022.</w:t>
      </w:r>
    </w:p>
    <w:p w14:paraId="68809E7E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XII. Violencia contra las personas jóvenes: Cualquier acción u omisión que, a través del uso o abuso de la fuerza física o del poder ejercido sobre una persona joven, tiene por objeto, fin o resultado causar daño físico, psicológico, patrimonial, económico, o sexual o su mal desarrollo, generado en cualquiera de sus modalidades o manifestaciones.</w:t>
      </w:r>
    </w:p>
    <w:p w14:paraId="294D347F" w14:textId="77777777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Artículo adicionado P.O. Alcance cuatro del 27 de octubre de 2022.</w:t>
      </w:r>
    </w:p>
    <w:p w14:paraId="3104E806" w14:textId="11E3B51F" w:rsidR="006F1F17" w:rsidRPr="006F1F17" w:rsidRDefault="006F1F17" w:rsidP="006F1F17">
      <w:pPr>
        <w:tabs>
          <w:tab w:val="left" w:pos="1190"/>
        </w:tabs>
        <w:jc w:val="both"/>
        <w:rPr>
          <w:rFonts w:ascii="Arial" w:hAnsi="Arial" w:cs="Arial"/>
          <w:bCs/>
          <w:sz w:val="24"/>
          <w:szCs w:val="24"/>
        </w:rPr>
      </w:pPr>
      <w:r w:rsidRPr="006F1F17">
        <w:rPr>
          <w:rFonts w:ascii="Arial" w:hAnsi="Arial" w:cs="Arial"/>
          <w:bCs/>
          <w:sz w:val="24"/>
          <w:szCs w:val="24"/>
        </w:rPr>
        <w:t>Artículo 3. Las Dependencias y Entidades de la Administración Pública Estatal y Municipal, así como los Poderes Legislativo y Judicial, y Organismos Públicos Autónomos, brindarán las facilidades necesarias a los jóvenes que realicen algún trámite ante dichas instancias.</w:t>
      </w:r>
    </w:p>
    <w:p w14:paraId="69439EB1" w14:textId="77777777" w:rsidR="006F1F17" w:rsidRPr="006F1F17" w:rsidRDefault="006F1F17" w:rsidP="008604A6">
      <w:pPr>
        <w:tabs>
          <w:tab w:val="left" w:pos="1190"/>
        </w:tabs>
        <w:jc w:val="both"/>
        <w:rPr>
          <w:rFonts w:ascii="Arial" w:hAnsi="Arial" w:cs="Arial"/>
        </w:rPr>
      </w:pPr>
    </w:p>
    <w:p w14:paraId="5571B819" w14:textId="571454CD" w:rsidR="00F47662" w:rsidRDefault="00F47662" w:rsidP="00946716">
      <w:pPr>
        <w:tabs>
          <w:tab w:val="left" w:pos="1190"/>
        </w:tabs>
        <w:rPr>
          <w:rFonts w:ascii="Arial" w:hAnsi="Arial" w:cs="Arial"/>
          <w:i/>
          <w:iCs/>
        </w:rPr>
      </w:pPr>
    </w:p>
    <w:p w14:paraId="173F3036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>TÍTULO TERCERO</w:t>
      </w:r>
    </w:p>
    <w:p w14:paraId="6E2957F0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>DEL INSTITUTO HIDALGUENSE DE LA JUVENTUD</w:t>
      </w:r>
    </w:p>
    <w:p w14:paraId="23C08DC2" w14:textId="77777777" w:rsidR="006F1F17" w:rsidRPr="006F1F17" w:rsidRDefault="006F1F17" w:rsidP="006F1F17">
      <w:pPr>
        <w:spacing w:after="0"/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 xml:space="preserve">CAPÍTULO I </w:t>
      </w:r>
    </w:p>
    <w:p w14:paraId="431F879A" w14:textId="760B1F66" w:rsidR="006F1F17" w:rsidRPr="006F1F17" w:rsidRDefault="006F1F17" w:rsidP="006F1F17">
      <w:pPr>
        <w:spacing w:after="0"/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>Ley de la Juventud del Estado de Hidalgo.</w:t>
      </w:r>
    </w:p>
    <w:p w14:paraId="1C508C61" w14:textId="77777777" w:rsidR="006F1F17" w:rsidRDefault="006F1F17" w:rsidP="006F1F17">
      <w:pPr>
        <w:spacing w:after="0"/>
        <w:jc w:val="both"/>
        <w:rPr>
          <w:rFonts w:ascii="Arial" w:hAnsi="Arial" w:cs="Arial"/>
        </w:rPr>
      </w:pPr>
    </w:p>
    <w:p w14:paraId="4854397B" w14:textId="6314A265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 55.  El Instituto Hidalguense de  la  Juventud,  será  un  organismo  descentralizado  de  la Administración Pública Estatal, con personalidad jurídica y patrimonio propio.</w:t>
      </w:r>
    </w:p>
    <w:p w14:paraId="622E004B" w14:textId="29A6E272" w:rsid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56. El domicilio del Instituto, será en la Ciudad de Pachuca de Soto, Hidalgo, sin detrimento de establecer unidades administrativas en otros Municipios de la Entidad.</w:t>
      </w:r>
    </w:p>
    <w:p w14:paraId="0249FC85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</w:p>
    <w:p w14:paraId="19CE2A92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57. El Instituto tendrá por objeto:</w:t>
      </w:r>
    </w:p>
    <w:p w14:paraId="1543D70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I. Promover y fomentar las condiciones que aseguren a la juventud un desarrollo pleno e integral, en condiciones de igualdad y no discriminación de conformidad con lo establecido en la Constitución Política de  los  Estados  Unidos  Mexicanos,  la  Constitución  Política  del  Estado  de  Hidalgo,  la  legislación secundaria en la materia y los Tratados Internacionales suscritos por el Estado mexicano;</w:t>
      </w:r>
    </w:p>
    <w:p w14:paraId="669D76B8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II. Incorporar plenamente a los jóvenes al desarrollo del Estado, a través de políticas y programas relativos a la juventud, considerando las características y necesidades de las diferentes regiones que conforman la Entidad; y</w:t>
      </w:r>
    </w:p>
    <w:p w14:paraId="41E053C0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III.  Fomentar  la  práctica  de  diversas  actividades  que  propicien  la  superación  intelectual,  cultural, profesional, económica y financiera de la juventud.</w:t>
      </w:r>
    </w:p>
    <w:p w14:paraId="55F9BD99" w14:textId="6B692A45" w:rsid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reformado, P.O. Alcance uno del 12 de junio de 2023.</w:t>
      </w:r>
    </w:p>
    <w:p w14:paraId="3C877C80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</w:p>
    <w:p w14:paraId="68EB700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58. Para el cumplimiento de su objeto, el Instituto tendrá las siguientes atribuciones:</w:t>
      </w:r>
    </w:p>
    <w:p w14:paraId="2B36518E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I. Definir, establecer y aplicar la Política Estatal de la Juventud a través del Programa Estatal de Atención a la Juventud, adecuándola a las características y necesidades de la Entidad, sus regiones y Municipios, que se determinen en el marco de los Planes Nacional y Estatal de Desarrollo, que permita incorporar plenamente a los jóvenes al desarrollo del Estado;</w:t>
      </w:r>
    </w:p>
    <w:p w14:paraId="5DE37C37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Fracción reformada, P.O. Alcance uno del 12 de junio de 2023.</w:t>
      </w:r>
    </w:p>
    <w:p w14:paraId="7B213CB1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II.      Formular el Programa, proyectos y estudios de acciones de atención a la juventud en coordinación con la Secretaría de Desarrollo Social y con aprobación de la Junta de Gobierno;</w:t>
      </w:r>
    </w:p>
    <w:p w14:paraId="45225606" w14:textId="05150DD9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III. Promover coordinadamente con las  Dependencias  y  Entidades  de  la  Administración  Pública Estatal, en el ámbito de sus respectivas competencias, el mejoramiento del nivel de vida de la juventud; así como sus expectativas, culturales y económicas;</w:t>
      </w:r>
    </w:p>
    <w:p w14:paraId="514B0A9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IV. Promover el autoempleo, considerado como una alternativa de acceso a la actividad profesional y empresarial para personas con un perfil dinámico y espíritu emprendedor, que deseen crear su propio campo de trabajo en dichas áreas;</w:t>
      </w:r>
    </w:p>
    <w:p w14:paraId="46E2C1C3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 xml:space="preserve">V.      Coadyuvar con el Poder Ejecutivo Estatal, en la planeación, programación y desarrollo de los planes, programas y políticas relacionadas con la juventud y desarrollo regional. </w:t>
      </w:r>
    </w:p>
    <w:p w14:paraId="04302D6F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Fracción reformada, P.O. Alcance uno del 12 de junio de 2023.</w:t>
      </w:r>
    </w:p>
    <w:p w14:paraId="474BBBC3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VI.     Presentar propuestas al Poder Ejecutivo Estatal para la programación y proyección de políticas y acciones relacionadas con el progreso de la juventud, de acuerdo al Plan Estatal de Desarrollo;</w:t>
      </w:r>
    </w:p>
    <w:p w14:paraId="3F6F09C5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VII. Concertar  acciones  coordinadamente  con  las  dependencias  y  entidades  de  la  Administración Pública  Estatal,  en  el ámbito  de sus  respectivas  competencias,  para  llevar  a  cabo  las  actividades destinadas a mejorar el nivel de vida de la juventud, así como sus expectativas sociales, culturales y derechos;</w:t>
      </w:r>
    </w:p>
    <w:p w14:paraId="21D6B3EB" w14:textId="13C100BF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VIII.   Difundir e implementar todas las acciones y proyectos del Instituto en cada uno de los Municipios que conforman al Estado, para lograr una mayor participación y presencia en la Entidad;</w:t>
      </w:r>
      <w:r>
        <w:rPr>
          <w:rFonts w:ascii="Arial" w:hAnsi="Arial" w:cs="Arial"/>
        </w:rPr>
        <w:t xml:space="preserve"> </w:t>
      </w:r>
      <w:r w:rsidRPr="006F1F17">
        <w:rPr>
          <w:rFonts w:ascii="Arial" w:hAnsi="Arial" w:cs="Arial"/>
        </w:rPr>
        <w:t>Ley de la Juventud del Estado de Hidalgo.</w:t>
      </w:r>
    </w:p>
    <w:p w14:paraId="44C100AF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Instituto de Estudios Legislativos.</w:t>
      </w:r>
    </w:p>
    <w:p w14:paraId="3B4409E6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12</w:t>
      </w:r>
    </w:p>
    <w:p w14:paraId="3C3C8B9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IX. Fungir como representante del Gobierno Estatal, en materia de juventud, ante la Federación, Estados, Municipios, organizaciones privadas, sociales y Organismos Internacionales, así como en foros, convenciones, encuentros y demás reuniones en las que el Poder Ejecutivo del Estado solicite su participación;</w:t>
      </w:r>
    </w:p>
    <w:p w14:paraId="79C484FC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X. Actuar como órgano rector, de consulta, apoyo y asesoría de las dependencias y entidades de la Administración Pública Estatal, así como de las municipales y de los sectores social, y privado, cuando así lo requieran, en lo relacionado a la juventud;</w:t>
      </w:r>
    </w:p>
    <w:p w14:paraId="032EA2EC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XI.     Promover y difundir estudios e investigaciones de la problemática de la juventud;</w:t>
      </w:r>
    </w:p>
    <w:p w14:paraId="2F2CF673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XII.    Promover  y  ejecutar  acciones  para  el  conocimiento  público  y  difusión  de  las  actividades sobresalientes de la juventud hidalguense en los ámbitos estatal, nacional e internacional;</w:t>
      </w:r>
    </w:p>
    <w:p w14:paraId="6AF774E4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XIII.   Otorgar apoyo material y económico cuando así lo permita la situación financiera del Instituto, a las Asociaciones Juveniles Estatales que se encuentren legalmente reconocidas;</w:t>
      </w:r>
    </w:p>
    <w:p w14:paraId="324C3AE0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XIV. Promover la coordinación interinstitucional con organismos gubernamentales y de cooperación en el ámbito Nacional e Internacional, como mecanismo eficaz para fortalecer las acciones a favor de la juventud;</w:t>
      </w:r>
    </w:p>
    <w:p w14:paraId="317B7A85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XV. Concertar acuerdos y convenios con la Federación, Estados y Municipios para promover, con la participación, en su caso, de los sectores social y privado, las políticas, acciones y programas tendientes al desarrollo integral de la juventud;</w:t>
      </w:r>
    </w:p>
    <w:p w14:paraId="6917FD4E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XVI.  Celebrar Acuerdos y Convenios de Colaboración y Coordinación con organizaciones privadas y sociales, para el desarrollo de proyectos que beneficien a la juventud;</w:t>
      </w:r>
    </w:p>
    <w:p w14:paraId="585D93FE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XVII. Gestionar ante las autoridades educativas, la concesión de becas a jóvenes del Estado para la continuación de sus estudios, de acuerdo a las disposiciones aplicables;</w:t>
      </w:r>
    </w:p>
    <w:p w14:paraId="19035E61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XVIII. Elaborar en coordinación con la Secretaría de Educación Pública del Estado, programas y cursos de capacitación y formación integral para la juventud;</w:t>
      </w:r>
    </w:p>
    <w:p w14:paraId="31486051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XIX.  Recibir y canalizar propuestas, sugerencias e inquietudes de la juventud;</w:t>
      </w:r>
    </w:p>
    <w:p w14:paraId="40A3DC4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XX.   Auxiliar a las Dependencias y Entidades de la Administración Pública Estatal, así como a los Municipios cuando así lo requieran en la difusión y promoción de los servicios dirigidos a la juventud;</w:t>
      </w:r>
    </w:p>
    <w:p w14:paraId="6946ED0E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XXI. Gestionar ante las autoridades competentes, en beneficio de los jóvenes, servicios de medicina en general y especializada para preservar su salud; así como para atender a las personas jóvenes víctimas de cualquier tipo de violencia;</w:t>
      </w:r>
    </w:p>
    <w:p w14:paraId="61011AAF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Fracción reformada P.O. Alcance cuatro del 27 de octubre de 2022.</w:t>
      </w:r>
    </w:p>
    <w:p w14:paraId="02699B4C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XXII.- Promover en conjunto con los municipios la Instancia Municipal de Juventud y establecer criterios para la coordinación y concertación de acciones;</w:t>
      </w:r>
    </w:p>
    <w:p w14:paraId="28775F6B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XXIII.- Establecer mecanismos consultivos de participación ciudadana; como lo son: foros, congresos, coloquios, consultas, entre otros, en los temas que por demanda de las y los jóvenes se requiera la intervención del Gobierno del Estado de Hidalgo, a efecto de tomar en cuenta la opinión de la juventud; y</w:t>
      </w:r>
    </w:p>
    <w:p w14:paraId="0694572E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XXIV.-  Promover la Educación Financiera; y</w:t>
      </w:r>
    </w:p>
    <w:p w14:paraId="03E138E3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Fracción reformada. P.O. Alcance uno del 23 de mayo de 2022.</w:t>
      </w:r>
    </w:p>
    <w:p w14:paraId="72500047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XXV.-   Las demás que le sean conferidas en la presente Ley y demás disposiciones legales aplicables.</w:t>
      </w:r>
    </w:p>
    <w:p w14:paraId="02279D41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Fracción adicionada. P.O. Alcance uno del 23 de mayo de 2022.Ley de la Juventud del Estado de Hidalgo.</w:t>
      </w:r>
    </w:p>
    <w:p w14:paraId="44C88B06" w14:textId="77777777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Instituto de Estudios Legislativos.</w:t>
      </w:r>
    </w:p>
    <w:p w14:paraId="5C8A38CD" w14:textId="34FD33FD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</w:p>
    <w:p w14:paraId="3DB1F63A" w14:textId="00A55F05" w:rsidR="006F1F17" w:rsidRPr="006F1F17" w:rsidRDefault="006F1F17" w:rsidP="006F1F17">
      <w:pPr>
        <w:spacing w:after="0"/>
        <w:jc w:val="both"/>
        <w:rPr>
          <w:rFonts w:ascii="Arial" w:hAnsi="Arial" w:cs="Arial"/>
        </w:rPr>
      </w:pPr>
      <w:r w:rsidRPr="006F1F17">
        <w:rPr>
          <w:rFonts w:ascii="Arial" w:hAnsi="Arial" w:cs="Arial"/>
        </w:rPr>
        <w:t>Artículo 58 Bis. En el cumplimiento del objeto y atribuciones, el Instituto deberá garantizar un enfoque integral, transversal y con perspectiva de derechos humanos en el diseño y la instrumentación de planes, programas y políticas en materia de juventud, así como transversal izar la perspectiva de género en todas sus  actuaciones  y procurar  la  utilización  de  un  lenguaje  incluyente,  inclusivo  y  no  sexista  en  sus documentos oficiales.</w:t>
      </w:r>
    </w:p>
    <w:p w14:paraId="0EBF7403" w14:textId="1B739FC3" w:rsidR="001F6483" w:rsidRDefault="001F6483" w:rsidP="006F1F17">
      <w:pPr>
        <w:spacing w:after="0"/>
        <w:jc w:val="both"/>
        <w:rPr>
          <w:rFonts w:ascii="Arial" w:hAnsi="Arial" w:cs="Arial"/>
        </w:rPr>
      </w:pPr>
    </w:p>
    <w:p w14:paraId="3DC4B90F" w14:textId="7F0855C6" w:rsidR="006F1F17" w:rsidRDefault="006F1F17" w:rsidP="006F1F17">
      <w:pPr>
        <w:spacing w:after="0"/>
        <w:jc w:val="right"/>
        <w:rPr>
          <w:rFonts w:ascii="Arial" w:hAnsi="Arial" w:cs="Arial"/>
        </w:rPr>
      </w:pPr>
      <w:r w:rsidRPr="006F1F17">
        <w:rPr>
          <w:rFonts w:ascii="Arial" w:hAnsi="Arial" w:cs="Arial"/>
        </w:rPr>
        <w:t>Artículo reformado, P.O. Alcance uno del 12 de junio de 2023.</w:t>
      </w:r>
    </w:p>
    <w:p w14:paraId="1C639A2D" w14:textId="77777777" w:rsidR="006F1F17" w:rsidRPr="006F1F17" w:rsidRDefault="006F1F17" w:rsidP="006F1F17">
      <w:pPr>
        <w:tabs>
          <w:tab w:val="left" w:pos="1190"/>
        </w:tabs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>CAPÍTULO VI</w:t>
      </w:r>
    </w:p>
    <w:p w14:paraId="341E6C37" w14:textId="77777777" w:rsidR="006F1F17" w:rsidRPr="006F1F17" w:rsidRDefault="006F1F17" w:rsidP="006F1F17">
      <w:pPr>
        <w:tabs>
          <w:tab w:val="left" w:pos="1190"/>
        </w:tabs>
        <w:jc w:val="center"/>
        <w:rPr>
          <w:rFonts w:ascii="Arial" w:hAnsi="Arial" w:cs="Arial"/>
          <w:b/>
        </w:rPr>
      </w:pPr>
      <w:r w:rsidRPr="006F1F17">
        <w:rPr>
          <w:rFonts w:ascii="Arial" w:hAnsi="Arial" w:cs="Arial"/>
          <w:b/>
        </w:rPr>
        <w:t>DE LAS PARTICIPACIÓN DE LOS MUNICIPIOS</w:t>
      </w:r>
    </w:p>
    <w:p w14:paraId="0E2A58D8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3D4B59">
        <w:rPr>
          <w:rFonts w:ascii="Arial" w:hAnsi="Arial" w:cs="Arial"/>
          <w:b/>
          <w:bCs/>
        </w:rPr>
        <w:t>Artículo 70.</w:t>
      </w:r>
      <w:r w:rsidRPr="008604A6">
        <w:rPr>
          <w:rFonts w:ascii="Arial" w:hAnsi="Arial" w:cs="Arial"/>
        </w:rPr>
        <w:t xml:space="preserve"> Son atribuciones y obligaciones de los Municipios en materia de juventud, las siguientes:</w:t>
      </w:r>
    </w:p>
    <w:p w14:paraId="099F084D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I. Garantizar el pleno ejercicio de los derechos que esta ley reconoce a favor de los jóvenes;</w:t>
      </w:r>
    </w:p>
    <w:p w14:paraId="350E1D6F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II. Asegurar que los jóvenes, en sus respectivos municipios, gocen de los programas de desarrollo físico, psicológico, social y cultural, según las partidas presupuestales asignadas;</w:t>
      </w:r>
    </w:p>
    <w:p w14:paraId="798BEC49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III. Conformar la Instancia Municipal de Juventud;</w:t>
      </w:r>
    </w:p>
    <w:p w14:paraId="07F498DF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IV. Promover las expresiones culturales y artísticas en los jóvenes;</w:t>
      </w:r>
    </w:p>
    <w:p w14:paraId="4D99494D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V. Garantizar a los jóvenes el derecho a los servicios de salud, educación y asistencia social;</w:t>
      </w:r>
    </w:p>
    <w:p w14:paraId="0C9DE1D9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VI. Promover, organizar y crear dentro del territorio de su competencia, programas y acciones en beneficio de la juventud, enunciadas en el Capítulo I del presente Título;</w:t>
      </w:r>
    </w:p>
    <w:p w14:paraId="1FEDF144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VII. Implementar dentro del ámbito de su competencia, el Programa, en coordinación con el Instituto;</w:t>
      </w:r>
    </w:p>
    <w:p w14:paraId="064D705C" w14:textId="77777777" w:rsidR="006F1F17" w:rsidRPr="008604A6" w:rsidRDefault="006F1F17" w:rsidP="006F1F17">
      <w:pPr>
        <w:tabs>
          <w:tab w:val="left" w:pos="1190"/>
        </w:tabs>
        <w:jc w:val="both"/>
        <w:rPr>
          <w:rFonts w:ascii="Arial" w:hAnsi="Arial" w:cs="Arial"/>
        </w:rPr>
      </w:pPr>
      <w:r w:rsidRPr="008604A6">
        <w:rPr>
          <w:rFonts w:ascii="Arial" w:hAnsi="Arial" w:cs="Arial"/>
        </w:rPr>
        <w:t>VIII. Destinar una partida de su Presupuesto Anual de Egresos, en beneficio de la juventud;</w:t>
      </w:r>
      <w:r>
        <w:rPr>
          <w:rFonts w:ascii="Arial" w:hAnsi="Arial" w:cs="Arial"/>
        </w:rPr>
        <w:t xml:space="preserve"> </w:t>
      </w:r>
      <w:r w:rsidRPr="008604A6">
        <w:rPr>
          <w:rFonts w:ascii="Arial" w:hAnsi="Arial" w:cs="Arial"/>
        </w:rPr>
        <w:t>IX. Las demás que señalen esta Ley y demás disposiciones legales aplicables.</w:t>
      </w:r>
    </w:p>
    <w:p w14:paraId="7DCF7FB7" w14:textId="77777777" w:rsidR="006F1F17" w:rsidRDefault="006F1F17" w:rsidP="006F1F17">
      <w:pPr>
        <w:spacing w:after="0"/>
        <w:jc w:val="right"/>
        <w:rPr>
          <w:rFonts w:ascii="Arial" w:hAnsi="Arial" w:cs="Arial"/>
        </w:rPr>
      </w:pPr>
    </w:p>
    <w:sectPr w:rsidR="006F1F17" w:rsidSect="00967B2E">
      <w:headerReference w:type="default" r:id="rId8"/>
      <w:footerReference w:type="default" r:id="rId9"/>
      <w:pgSz w:w="12240" w:h="15840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7A82" w14:textId="77777777" w:rsidR="000A6059" w:rsidRDefault="000A6059" w:rsidP="00237F2D">
      <w:pPr>
        <w:spacing w:after="0" w:line="240" w:lineRule="auto"/>
      </w:pPr>
      <w:r>
        <w:separator/>
      </w:r>
    </w:p>
  </w:endnote>
  <w:endnote w:type="continuationSeparator" w:id="0">
    <w:p w14:paraId="0080D1F6" w14:textId="77777777" w:rsidR="000A6059" w:rsidRDefault="000A6059" w:rsidP="002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22DB" w14:textId="6F1E79B5" w:rsidR="00237F2D" w:rsidRDefault="00CC66FB" w:rsidP="00CC66FB">
    <w:pPr>
      <w:pStyle w:val="Piedepgina"/>
      <w:tabs>
        <w:tab w:val="clear" w:pos="44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3A06" w14:textId="77777777" w:rsidR="000A6059" w:rsidRDefault="000A6059" w:rsidP="00237F2D">
      <w:pPr>
        <w:spacing w:after="0" w:line="240" w:lineRule="auto"/>
      </w:pPr>
      <w:r>
        <w:separator/>
      </w:r>
    </w:p>
  </w:footnote>
  <w:footnote w:type="continuationSeparator" w:id="0">
    <w:p w14:paraId="302A1EE9" w14:textId="77777777" w:rsidR="000A6059" w:rsidRDefault="000A6059" w:rsidP="0023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2F67" w14:textId="3962DB68" w:rsidR="00237F2D" w:rsidRDefault="00946716" w:rsidP="00145F55">
    <w:pPr>
      <w:pStyle w:val="Encabezado"/>
      <w:tabs>
        <w:tab w:val="clear" w:pos="4419"/>
        <w:tab w:val="clear" w:pos="8838"/>
        <w:tab w:val="left" w:pos="7657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E575AA" wp14:editId="1D70974C">
          <wp:simplePos x="0" y="0"/>
          <wp:positionH relativeFrom="column">
            <wp:posOffset>3956685</wp:posOffset>
          </wp:positionH>
          <wp:positionV relativeFrom="paragraph">
            <wp:posOffset>7620</wp:posOffset>
          </wp:positionV>
          <wp:extent cx="2453640" cy="837869"/>
          <wp:effectExtent l="0" t="0" r="381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40" cy="837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7F8">
      <w:rPr>
        <w:noProof/>
        <w:lang w:val="en-US"/>
      </w:rPr>
      <w:drawing>
        <wp:inline distT="0" distB="0" distL="0" distR="0" wp14:anchorId="71FC8744" wp14:editId="1094536D">
          <wp:extent cx="1557911" cy="954908"/>
          <wp:effectExtent l="0" t="0" r="4445" b="0"/>
          <wp:docPr id="8" name="Imagen 7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" t="9570" r="6653" b="7730"/>
                  <a:stretch/>
                </pic:blipFill>
                <pic:spPr>
                  <a:xfrm>
                    <a:off x="0" y="0"/>
                    <a:ext cx="1557911" cy="954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F55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635"/>
    <w:multiLevelType w:val="hybridMultilevel"/>
    <w:tmpl w:val="F2E611F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5539C0"/>
    <w:multiLevelType w:val="hybridMultilevel"/>
    <w:tmpl w:val="2550BA0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DC004B"/>
    <w:multiLevelType w:val="hybridMultilevel"/>
    <w:tmpl w:val="18F02D22"/>
    <w:lvl w:ilvl="0" w:tplc="73AC07A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4E13C0"/>
    <w:multiLevelType w:val="hybridMultilevel"/>
    <w:tmpl w:val="6A9079A4"/>
    <w:lvl w:ilvl="0" w:tplc="C234BF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53602E"/>
    <w:multiLevelType w:val="hybridMultilevel"/>
    <w:tmpl w:val="DBBA0B78"/>
    <w:lvl w:ilvl="0" w:tplc="DB583BBC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1208"/>
    <w:multiLevelType w:val="hybridMultilevel"/>
    <w:tmpl w:val="522CB8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CC3"/>
    <w:multiLevelType w:val="hybridMultilevel"/>
    <w:tmpl w:val="F28EDF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726DB2"/>
    <w:multiLevelType w:val="hybridMultilevel"/>
    <w:tmpl w:val="52063B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F4749"/>
    <w:multiLevelType w:val="hybridMultilevel"/>
    <w:tmpl w:val="067C39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F621C"/>
    <w:multiLevelType w:val="hybridMultilevel"/>
    <w:tmpl w:val="D228F71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2D"/>
    <w:rsid w:val="00030B3D"/>
    <w:rsid w:val="000501E5"/>
    <w:rsid w:val="00063651"/>
    <w:rsid w:val="0008761A"/>
    <w:rsid w:val="000A6059"/>
    <w:rsid w:val="000B0355"/>
    <w:rsid w:val="000C0900"/>
    <w:rsid w:val="00145F55"/>
    <w:rsid w:val="00150FA1"/>
    <w:rsid w:val="00161DD1"/>
    <w:rsid w:val="00192F58"/>
    <w:rsid w:val="001D34B3"/>
    <w:rsid w:val="001F6483"/>
    <w:rsid w:val="00237F2D"/>
    <w:rsid w:val="00264061"/>
    <w:rsid w:val="002E69E7"/>
    <w:rsid w:val="00326265"/>
    <w:rsid w:val="00387500"/>
    <w:rsid w:val="0039575B"/>
    <w:rsid w:val="003C2FBF"/>
    <w:rsid w:val="003D4B59"/>
    <w:rsid w:val="003E679C"/>
    <w:rsid w:val="00471B4C"/>
    <w:rsid w:val="00522C1B"/>
    <w:rsid w:val="0058626B"/>
    <w:rsid w:val="00587F4B"/>
    <w:rsid w:val="0059098D"/>
    <w:rsid w:val="00597967"/>
    <w:rsid w:val="005B37F8"/>
    <w:rsid w:val="005E72CF"/>
    <w:rsid w:val="00631572"/>
    <w:rsid w:val="0063631B"/>
    <w:rsid w:val="006F1F17"/>
    <w:rsid w:val="00705ED0"/>
    <w:rsid w:val="007866D5"/>
    <w:rsid w:val="008303CB"/>
    <w:rsid w:val="008604A6"/>
    <w:rsid w:val="008A280E"/>
    <w:rsid w:val="008E0CEC"/>
    <w:rsid w:val="00905C20"/>
    <w:rsid w:val="00906066"/>
    <w:rsid w:val="009237E0"/>
    <w:rsid w:val="00946716"/>
    <w:rsid w:val="00967B2E"/>
    <w:rsid w:val="009B7835"/>
    <w:rsid w:val="009C572C"/>
    <w:rsid w:val="00B4665D"/>
    <w:rsid w:val="00B6592D"/>
    <w:rsid w:val="00B924DA"/>
    <w:rsid w:val="00BA63A9"/>
    <w:rsid w:val="00BC6E1B"/>
    <w:rsid w:val="00C13A28"/>
    <w:rsid w:val="00C4204C"/>
    <w:rsid w:val="00C74B48"/>
    <w:rsid w:val="00CB0E80"/>
    <w:rsid w:val="00CB108F"/>
    <w:rsid w:val="00CC66FB"/>
    <w:rsid w:val="00D50A8D"/>
    <w:rsid w:val="00D612AE"/>
    <w:rsid w:val="00D72CB5"/>
    <w:rsid w:val="00D86DB7"/>
    <w:rsid w:val="00DC28A6"/>
    <w:rsid w:val="00DC3321"/>
    <w:rsid w:val="00DC6F59"/>
    <w:rsid w:val="00DD4387"/>
    <w:rsid w:val="00E07082"/>
    <w:rsid w:val="00E20568"/>
    <w:rsid w:val="00EF15FE"/>
    <w:rsid w:val="00F47662"/>
    <w:rsid w:val="00F511EC"/>
    <w:rsid w:val="00F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C56C2"/>
  <w15:chartTrackingRefBased/>
  <w15:docId w15:val="{97746DDA-4E0F-4FD8-93E2-9BB4CF0E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F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F2D"/>
  </w:style>
  <w:style w:type="paragraph" w:styleId="Piedepgina">
    <w:name w:val="footer"/>
    <w:basedOn w:val="Normal"/>
    <w:link w:val="PiedepginaCar"/>
    <w:uiPriority w:val="99"/>
    <w:unhideWhenUsed/>
    <w:rsid w:val="00237F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2D"/>
  </w:style>
  <w:style w:type="table" w:styleId="Tablaconcuadrcula">
    <w:name w:val="Table Grid"/>
    <w:basedOn w:val="Tablanormal"/>
    <w:uiPriority w:val="39"/>
    <w:rsid w:val="0023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B4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2295-F332-44E3-AF8E-F0158EE4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1842</Words>
  <Characters>10501</Characters>
  <Application>Microsoft Office Word</Application>
  <DocSecurity>4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Geologo AMB. Julio Cesar Chavez Severiano</dc:creator>
  <cp:keywords/>
  <dc:description/>
  <cp:lastModifiedBy>PC2</cp:lastModifiedBy>
  <cp:revision>2</cp:revision>
  <cp:lastPrinted>2021-07-15T14:13:00Z</cp:lastPrinted>
  <dcterms:created xsi:type="dcterms:W3CDTF">2026-04-08T20:16:00Z</dcterms:created>
  <dcterms:modified xsi:type="dcterms:W3CDTF">2026-04-08T20:16:00Z</dcterms:modified>
</cp:coreProperties>
</file>